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C83" w:rsidRPr="00CE3C83" w:rsidRDefault="00CE3C83" w:rsidP="00552DA2">
      <w:pPr>
        <w:keepLines/>
        <w:numPr>
          <w:ilvl w:val="0"/>
          <w:numId w:val="4"/>
        </w:numPr>
        <w:spacing w:before="240"/>
        <w:ind w:left="357" w:hanging="357"/>
        <w:jc w:val="both"/>
        <w:rPr>
          <w:rFonts w:ascii="Arial" w:hAnsi="Arial" w:cs="Arial"/>
          <w:sz w:val="22"/>
          <w:szCs w:val="22"/>
        </w:rPr>
      </w:pPr>
      <w:bookmarkStart w:id="0" w:name="_GoBack"/>
      <w:bookmarkEnd w:id="0"/>
      <w:r w:rsidRPr="00CE3C83">
        <w:rPr>
          <w:rFonts w:ascii="Arial" w:hAnsi="Arial" w:cs="Arial"/>
          <w:sz w:val="22"/>
          <w:szCs w:val="22"/>
        </w:rPr>
        <w:t xml:space="preserve">The </w:t>
      </w:r>
      <w:r>
        <w:rPr>
          <w:rFonts w:ascii="Arial" w:hAnsi="Arial" w:cs="Arial"/>
          <w:sz w:val="22"/>
          <w:szCs w:val="22"/>
        </w:rPr>
        <w:t xml:space="preserve">Work Health and Safety </w:t>
      </w:r>
      <w:r w:rsidRPr="00CE3C83">
        <w:rPr>
          <w:rFonts w:ascii="Arial" w:hAnsi="Arial" w:cs="Arial"/>
          <w:sz w:val="22"/>
          <w:szCs w:val="22"/>
        </w:rPr>
        <w:t xml:space="preserve">Board </w:t>
      </w:r>
      <w:r>
        <w:rPr>
          <w:rFonts w:ascii="Arial" w:hAnsi="Arial" w:cs="Arial"/>
          <w:sz w:val="22"/>
          <w:szCs w:val="22"/>
        </w:rPr>
        <w:t xml:space="preserve">(the Board) </w:t>
      </w:r>
      <w:r w:rsidRPr="00CE3C83">
        <w:rPr>
          <w:rFonts w:ascii="Arial" w:hAnsi="Arial" w:cs="Arial"/>
          <w:sz w:val="22"/>
          <w:szCs w:val="22"/>
        </w:rPr>
        <w:t xml:space="preserve">is established under the </w:t>
      </w:r>
      <w:r w:rsidRPr="00CE3C83">
        <w:rPr>
          <w:rFonts w:ascii="Arial" w:hAnsi="Arial" w:cs="Arial"/>
          <w:i/>
          <w:sz w:val="22"/>
          <w:szCs w:val="22"/>
        </w:rPr>
        <w:t>Work Health and Safety Act 2011</w:t>
      </w:r>
      <w:r w:rsidRPr="00CE3C83">
        <w:rPr>
          <w:rFonts w:ascii="Arial" w:hAnsi="Arial" w:cs="Arial"/>
          <w:sz w:val="22"/>
          <w:szCs w:val="22"/>
        </w:rPr>
        <w:t xml:space="preserve"> (the WHS Act). The primary function of the Board is to give advice and make recommendations to the Minister about policies, strategies, allocation of resources, and legislative arrangements for work health and safety in </w:t>
      </w:r>
      <w:smartTag w:uri="urn:schemas-microsoft-com:office:smarttags" w:element="State">
        <w:smartTag w:uri="urn:schemas-microsoft-com:office:smarttags" w:element="place">
          <w:r w:rsidRPr="00CE3C83">
            <w:rPr>
              <w:rFonts w:ascii="Arial" w:hAnsi="Arial" w:cs="Arial"/>
              <w:sz w:val="22"/>
              <w:szCs w:val="22"/>
            </w:rPr>
            <w:t>Queensland</w:t>
          </w:r>
        </w:smartTag>
      </w:smartTag>
      <w:r w:rsidRPr="00CE3C83">
        <w:rPr>
          <w:rFonts w:ascii="Arial" w:hAnsi="Arial" w:cs="Arial"/>
          <w:sz w:val="22"/>
          <w:szCs w:val="22"/>
        </w:rPr>
        <w:t>.</w:t>
      </w:r>
    </w:p>
    <w:p w:rsidR="00CE3C83" w:rsidRPr="00CE3C83" w:rsidRDefault="00CE3C83" w:rsidP="00552DA2">
      <w:pPr>
        <w:keepLines/>
        <w:numPr>
          <w:ilvl w:val="0"/>
          <w:numId w:val="4"/>
        </w:numPr>
        <w:spacing w:before="240"/>
        <w:ind w:left="357" w:hanging="357"/>
        <w:jc w:val="both"/>
        <w:rPr>
          <w:rFonts w:ascii="Arial" w:hAnsi="Arial" w:cs="Arial"/>
          <w:sz w:val="22"/>
          <w:szCs w:val="22"/>
        </w:rPr>
      </w:pPr>
      <w:r w:rsidRPr="00CE3C83">
        <w:rPr>
          <w:rFonts w:ascii="Arial" w:hAnsi="Arial" w:cs="Arial"/>
          <w:sz w:val="22"/>
          <w:szCs w:val="22"/>
        </w:rPr>
        <w:t>In appointing persons to the Board, Schedule 2 Section 6 of the WHS Act requires the Minister to:</w:t>
      </w:r>
    </w:p>
    <w:p w:rsidR="00CE3C83" w:rsidRPr="00CE3C83" w:rsidRDefault="00CE3C83" w:rsidP="00CE3C83">
      <w:pPr>
        <w:keepLines/>
        <w:numPr>
          <w:ilvl w:val="0"/>
          <w:numId w:val="5"/>
        </w:numPr>
        <w:spacing w:before="120"/>
        <w:jc w:val="both"/>
        <w:rPr>
          <w:rFonts w:ascii="Arial" w:hAnsi="Arial" w:cs="Arial"/>
          <w:sz w:val="22"/>
          <w:szCs w:val="22"/>
        </w:rPr>
      </w:pPr>
      <w:r w:rsidRPr="00CE3C83">
        <w:rPr>
          <w:rFonts w:ascii="Arial" w:hAnsi="Arial" w:cs="Arial"/>
          <w:sz w:val="22"/>
          <w:szCs w:val="22"/>
        </w:rPr>
        <w:t xml:space="preserve">consider the person’s practical experience, and competence, in the management of work health and safety; </w:t>
      </w:r>
    </w:p>
    <w:p w:rsidR="00CE3C83" w:rsidRPr="00CE3C83" w:rsidRDefault="00CE3C83" w:rsidP="00CE3C83">
      <w:pPr>
        <w:keepLines/>
        <w:numPr>
          <w:ilvl w:val="0"/>
          <w:numId w:val="5"/>
        </w:numPr>
        <w:spacing w:before="120"/>
        <w:jc w:val="both"/>
        <w:rPr>
          <w:rFonts w:ascii="Arial" w:hAnsi="Arial" w:cs="Arial"/>
          <w:sz w:val="22"/>
          <w:szCs w:val="22"/>
        </w:rPr>
      </w:pPr>
      <w:r w:rsidRPr="00CE3C83">
        <w:rPr>
          <w:rFonts w:ascii="Arial" w:hAnsi="Arial" w:cs="Arial"/>
          <w:sz w:val="22"/>
          <w:szCs w:val="22"/>
        </w:rPr>
        <w:t xml:space="preserve">appoint a chairperson that must be representative of industry; </w:t>
      </w:r>
    </w:p>
    <w:p w:rsidR="00CE3C83" w:rsidRPr="00CE3C83" w:rsidRDefault="00CE3C83" w:rsidP="00CE3C83">
      <w:pPr>
        <w:keepLines/>
        <w:numPr>
          <w:ilvl w:val="0"/>
          <w:numId w:val="5"/>
        </w:numPr>
        <w:spacing w:before="120"/>
        <w:jc w:val="both"/>
        <w:rPr>
          <w:rFonts w:ascii="Arial" w:hAnsi="Arial" w:cs="Arial"/>
          <w:sz w:val="22"/>
          <w:szCs w:val="22"/>
        </w:rPr>
      </w:pPr>
      <w:r w:rsidRPr="00CE3C83">
        <w:rPr>
          <w:rFonts w:ascii="Arial" w:hAnsi="Arial" w:cs="Arial"/>
          <w:color w:val="auto"/>
          <w:sz w:val="22"/>
          <w:szCs w:val="22"/>
        </w:rPr>
        <w:t xml:space="preserve">ensure the number of members representing employers equals the number of members representing workers; and </w:t>
      </w:r>
    </w:p>
    <w:p w:rsidR="00094025" w:rsidRPr="00CE3C83" w:rsidRDefault="00CE3C83" w:rsidP="00CE3C83">
      <w:pPr>
        <w:keepLines/>
        <w:numPr>
          <w:ilvl w:val="0"/>
          <w:numId w:val="5"/>
        </w:numPr>
        <w:spacing w:before="120"/>
        <w:jc w:val="both"/>
        <w:rPr>
          <w:rFonts w:ascii="Arial" w:hAnsi="Arial" w:cs="Arial"/>
          <w:bCs/>
          <w:spacing w:val="-3"/>
          <w:sz w:val="22"/>
          <w:szCs w:val="22"/>
        </w:rPr>
      </w:pPr>
      <w:r w:rsidRPr="00CE3C83">
        <w:rPr>
          <w:rFonts w:ascii="Arial" w:hAnsi="Arial" w:cs="Arial"/>
          <w:sz w:val="22"/>
          <w:szCs w:val="22"/>
        </w:rPr>
        <w:t xml:space="preserve">appoint both </w:t>
      </w:r>
      <w:r w:rsidRPr="00CE3C83">
        <w:rPr>
          <w:rFonts w:ascii="Arial" w:hAnsi="Arial" w:cs="Arial"/>
          <w:color w:val="auto"/>
          <w:sz w:val="22"/>
          <w:szCs w:val="22"/>
        </w:rPr>
        <w:t>men</w:t>
      </w:r>
      <w:r w:rsidRPr="00CE3C83">
        <w:rPr>
          <w:rFonts w:ascii="Arial" w:hAnsi="Arial" w:cs="Arial"/>
          <w:sz w:val="22"/>
          <w:szCs w:val="22"/>
        </w:rPr>
        <w:t xml:space="preserve"> and women members to the board.</w:t>
      </w:r>
    </w:p>
    <w:p w:rsidR="00CE3C83" w:rsidRDefault="00094025" w:rsidP="00552DA2">
      <w:pPr>
        <w:keepLines/>
        <w:numPr>
          <w:ilvl w:val="0"/>
          <w:numId w:val="4"/>
        </w:numPr>
        <w:spacing w:before="240"/>
        <w:ind w:left="357" w:hanging="357"/>
        <w:jc w:val="both"/>
        <w:rPr>
          <w:rFonts w:ascii="Arial" w:hAnsi="Arial" w:cs="Arial"/>
          <w:sz w:val="22"/>
          <w:szCs w:val="22"/>
        </w:rPr>
      </w:pPr>
      <w:r w:rsidRPr="00CE3C83">
        <w:rPr>
          <w:rFonts w:ascii="Arial" w:hAnsi="Arial" w:cs="Arial"/>
          <w:sz w:val="22"/>
          <w:szCs w:val="22"/>
          <w:u w:val="single"/>
        </w:rPr>
        <w:t>Cabinet noted</w:t>
      </w:r>
      <w:r w:rsidRPr="00CE3C83">
        <w:rPr>
          <w:rFonts w:ascii="Arial" w:hAnsi="Arial" w:cs="Arial"/>
          <w:sz w:val="22"/>
          <w:szCs w:val="22"/>
        </w:rPr>
        <w:t xml:space="preserve"> </w:t>
      </w:r>
      <w:r w:rsidR="00CE3C83" w:rsidRPr="00CE3C83">
        <w:rPr>
          <w:rFonts w:ascii="Arial" w:hAnsi="Arial" w:cs="Arial"/>
          <w:sz w:val="22"/>
          <w:szCs w:val="22"/>
        </w:rPr>
        <w:t>the intention of the Attorney-General and Minister for Justice to appoint</w:t>
      </w:r>
      <w:r w:rsidR="003215DD">
        <w:rPr>
          <w:rFonts w:ascii="Arial" w:hAnsi="Arial" w:cs="Arial"/>
          <w:sz w:val="22"/>
          <w:szCs w:val="22"/>
        </w:rPr>
        <w:t xml:space="preserve"> a</w:t>
      </w:r>
      <w:r w:rsidR="00CE3C83" w:rsidRPr="00CE3C83">
        <w:rPr>
          <w:rFonts w:ascii="Arial" w:hAnsi="Arial" w:cs="Arial"/>
          <w:sz w:val="22"/>
          <w:szCs w:val="22"/>
        </w:rPr>
        <w:t xml:space="preserve"> chairperson and members to the Board for a term of three years from the date of appointment as follows: </w:t>
      </w:r>
    </w:p>
    <w:p w:rsidR="009C1C65" w:rsidRPr="00811C66" w:rsidRDefault="009C1C65" w:rsidP="00811C66">
      <w:pPr>
        <w:keepLines/>
        <w:spacing w:before="200"/>
        <w:ind w:left="720"/>
        <w:jc w:val="both"/>
        <w:rPr>
          <w:rFonts w:ascii="Arial" w:hAnsi="Arial" w:cs="Arial"/>
          <w:sz w:val="22"/>
          <w:szCs w:val="22"/>
        </w:rPr>
      </w:pPr>
      <w:r w:rsidRPr="00811C66">
        <w:rPr>
          <w:rFonts w:ascii="Arial" w:hAnsi="Arial" w:cs="Arial"/>
          <w:sz w:val="22"/>
          <w:szCs w:val="22"/>
        </w:rPr>
        <w:t>Chairperson</w:t>
      </w:r>
    </w:p>
    <w:p w:rsidR="00CE3C83" w:rsidRPr="00811C66" w:rsidRDefault="009C1C65"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Mr Derek Pingel</w:t>
      </w:r>
    </w:p>
    <w:p w:rsidR="009C1C65" w:rsidRPr="00811C66" w:rsidRDefault="009C1C65" w:rsidP="00811C66">
      <w:pPr>
        <w:keepLines/>
        <w:spacing w:before="120"/>
        <w:ind w:left="720"/>
        <w:jc w:val="both"/>
        <w:rPr>
          <w:rFonts w:ascii="Arial" w:hAnsi="Arial" w:cs="Arial"/>
          <w:sz w:val="22"/>
          <w:szCs w:val="22"/>
        </w:rPr>
      </w:pPr>
      <w:r w:rsidRPr="00811C66">
        <w:rPr>
          <w:rFonts w:ascii="Arial" w:hAnsi="Arial" w:cs="Arial"/>
          <w:sz w:val="22"/>
          <w:szCs w:val="22"/>
        </w:rPr>
        <w:t>Employer Representative Members</w:t>
      </w:r>
    </w:p>
    <w:p w:rsidR="00CE3C83" w:rsidRPr="00811C66"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Mr David Foote (member)</w:t>
      </w:r>
    </w:p>
    <w:p w:rsidR="00CE3C83" w:rsidRPr="00811C66"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Mr Mick Crowe (member)</w:t>
      </w:r>
    </w:p>
    <w:p w:rsidR="00CE3C83" w:rsidRPr="00811C66"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Mr Peter Garske (member)</w:t>
      </w:r>
    </w:p>
    <w:p w:rsidR="009C1C65" w:rsidRPr="00811C66" w:rsidRDefault="009C1C65" w:rsidP="00811C66">
      <w:pPr>
        <w:keepLines/>
        <w:spacing w:before="120"/>
        <w:ind w:left="720"/>
        <w:jc w:val="both"/>
        <w:rPr>
          <w:rFonts w:ascii="Arial" w:hAnsi="Arial" w:cs="Arial"/>
          <w:sz w:val="22"/>
          <w:szCs w:val="22"/>
        </w:rPr>
      </w:pPr>
      <w:r w:rsidRPr="00811C66">
        <w:rPr>
          <w:rFonts w:ascii="Arial" w:hAnsi="Arial" w:cs="Arial"/>
          <w:sz w:val="22"/>
          <w:szCs w:val="22"/>
        </w:rPr>
        <w:t>Worker Representative Members</w:t>
      </w:r>
    </w:p>
    <w:p w:rsidR="00CE3C83" w:rsidRPr="00811C66"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Ms Wendy Streets (member)</w:t>
      </w:r>
    </w:p>
    <w:p w:rsidR="00CE3C83" w:rsidRPr="00811C66"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Mr Bradley O’Carroll (member)</w:t>
      </w:r>
    </w:p>
    <w:p w:rsidR="00CE3C83" w:rsidRPr="00811C66"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 xml:space="preserve">Mr Ian Leavers (member) </w:t>
      </w:r>
    </w:p>
    <w:p w:rsidR="00CE3C83" w:rsidRPr="00811C66"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 xml:space="preserve">Ms Amanda Richards (member) </w:t>
      </w:r>
    </w:p>
    <w:p w:rsidR="009C1C65" w:rsidRPr="00811C66" w:rsidRDefault="009C1C65" w:rsidP="00811C66">
      <w:pPr>
        <w:keepLines/>
        <w:spacing w:before="120"/>
        <w:ind w:left="720"/>
        <w:jc w:val="both"/>
        <w:rPr>
          <w:rFonts w:ascii="Arial" w:hAnsi="Arial" w:cs="Arial"/>
          <w:sz w:val="22"/>
          <w:szCs w:val="22"/>
        </w:rPr>
      </w:pPr>
      <w:r w:rsidRPr="00811C66">
        <w:rPr>
          <w:rFonts w:ascii="Arial" w:hAnsi="Arial" w:cs="Arial"/>
          <w:sz w:val="22"/>
          <w:szCs w:val="22"/>
        </w:rPr>
        <w:t>Expert Members</w:t>
      </w:r>
    </w:p>
    <w:p w:rsidR="00CE3C83" w:rsidRPr="00811C66"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 xml:space="preserve">Mr John Crittall (member) </w:t>
      </w:r>
    </w:p>
    <w:p w:rsidR="00CE3C83" w:rsidRPr="00811C66"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 xml:space="preserve">Mr Murray Procter (member) </w:t>
      </w:r>
    </w:p>
    <w:p w:rsidR="00094025" w:rsidRDefault="00CE3C83" w:rsidP="00552DA2">
      <w:pPr>
        <w:keepLines/>
        <w:numPr>
          <w:ilvl w:val="0"/>
          <w:numId w:val="5"/>
        </w:numPr>
        <w:tabs>
          <w:tab w:val="clear" w:pos="720"/>
          <w:tab w:val="num" w:pos="1083"/>
        </w:tabs>
        <w:spacing w:before="60"/>
        <w:ind w:left="1083"/>
        <w:jc w:val="both"/>
        <w:rPr>
          <w:rFonts w:ascii="Arial" w:hAnsi="Arial" w:cs="Arial"/>
          <w:sz w:val="22"/>
          <w:szCs w:val="22"/>
        </w:rPr>
      </w:pPr>
      <w:r w:rsidRPr="00811C66">
        <w:rPr>
          <w:rFonts w:ascii="Arial" w:hAnsi="Arial" w:cs="Arial"/>
          <w:sz w:val="22"/>
          <w:szCs w:val="22"/>
        </w:rPr>
        <w:t>Ms Irene Violet (member)</w:t>
      </w:r>
    </w:p>
    <w:p w:rsidR="00552DA2" w:rsidRPr="00552DA2" w:rsidRDefault="00552DA2" w:rsidP="00552DA2">
      <w:pPr>
        <w:keepLines/>
        <w:numPr>
          <w:ilvl w:val="0"/>
          <w:numId w:val="4"/>
        </w:numPr>
        <w:spacing w:before="360"/>
        <w:ind w:left="357" w:hanging="357"/>
        <w:jc w:val="both"/>
        <w:rPr>
          <w:rFonts w:ascii="Arial" w:eastAsia="Times New Roman" w:hAnsi="Arial" w:cs="Arial"/>
          <w:sz w:val="22"/>
          <w:szCs w:val="22"/>
        </w:rPr>
      </w:pPr>
      <w:r w:rsidRPr="00552DA2">
        <w:rPr>
          <w:rFonts w:ascii="Arial" w:eastAsia="Times New Roman" w:hAnsi="Arial" w:cs="Arial"/>
          <w:i/>
          <w:sz w:val="22"/>
          <w:szCs w:val="22"/>
          <w:u w:val="single"/>
        </w:rPr>
        <w:t>Attachments</w:t>
      </w:r>
    </w:p>
    <w:p w:rsidR="00552DA2" w:rsidRPr="00552DA2" w:rsidRDefault="00552DA2" w:rsidP="00552DA2">
      <w:pPr>
        <w:numPr>
          <w:ilvl w:val="0"/>
          <w:numId w:val="2"/>
        </w:numPr>
        <w:spacing w:before="120"/>
        <w:ind w:left="811"/>
        <w:jc w:val="both"/>
        <w:rPr>
          <w:rFonts w:ascii="Arial" w:eastAsia="Times New Roman" w:hAnsi="Arial" w:cs="Arial"/>
          <w:sz w:val="22"/>
          <w:szCs w:val="22"/>
        </w:rPr>
      </w:pPr>
      <w:r>
        <w:rPr>
          <w:rFonts w:ascii="Arial" w:eastAsia="Times New Roman" w:hAnsi="Arial" w:cs="Arial"/>
          <w:sz w:val="22"/>
          <w:szCs w:val="22"/>
        </w:rPr>
        <w:t>Nil</w:t>
      </w:r>
      <w:r w:rsidRPr="00552DA2">
        <w:rPr>
          <w:rFonts w:ascii="Arial" w:eastAsia="Times New Roman" w:hAnsi="Arial" w:cs="Arial"/>
          <w:sz w:val="22"/>
          <w:szCs w:val="22"/>
        </w:rPr>
        <w:t>.</w:t>
      </w:r>
    </w:p>
    <w:p w:rsidR="00552DA2" w:rsidRPr="00811C66" w:rsidRDefault="00552DA2" w:rsidP="00552DA2">
      <w:pPr>
        <w:keepLines/>
        <w:spacing w:before="120"/>
        <w:jc w:val="both"/>
        <w:rPr>
          <w:rFonts w:ascii="Arial" w:hAnsi="Arial" w:cs="Arial"/>
          <w:sz w:val="22"/>
          <w:szCs w:val="22"/>
        </w:rPr>
      </w:pPr>
    </w:p>
    <w:sectPr w:rsidR="00552DA2" w:rsidRPr="00811C66" w:rsidSect="00811C66">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12" w:rsidRDefault="00942912" w:rsidP="00D6589B">
      <w:r>
        <w:separator/>
      </w:r>
    </w:p>
  </w:endnote>
  <w:endnote w:type="continuationSeparator" w:id="0">
    <w:p w:rsidR="00942912" w:rsidRDefault="0094291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12" w:rsidRDefault="00942912" w:rsidP="00D6589B">
      <w:r>
        <w:separator/>
      </w:r>
    </w:p>
  </w:footnote>
  <w:footnote w:type="continuationSeparator" w:id="0">
    <w:p w:rsidR="00942912" w:rsidRDefault="0094291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F0" w:rsidRPr="00937A4A" w:rsidRDefault="00294AF0" w:rsidP="00294AF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294AF0" w:rsidRPr="00937A4A" w:rsidRDefault="00294AF0" w:rsidP="00294AF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294AF0" w:rsidRPr="00937A4A" w:rsidRDefault="00294AF0" w:rsidP="00294AF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63553">
      <w:rPr>
        <w:rFonts w:ascii="Arial" w:hAnsi="Arial" w:cs="Arial"/>
        <w:b/>
        <w:color w:val="auto"/>
        <w:sz w:val="22"/>
        <w:szCs w:val="22"/>
        <w:lang w:eastAsia="en-US"/>
      </w:rPr>
      <w:t>March</w:t>
    </w:r>
    <w:r>
      <w:rPr>
        <w:rFonts w:ascii="Arial" w:hAnsi="Arial" w:cs="Arial"/>
        <w:b/>
        <w:color w:val="auto"/>
        <w:sz w:val="22"/>
        <w:szCs w:val="22"/>
        <w:lang w:eastAsia="en-US"/>
      </w:rPr>
      <w:t xml:space="preserve"> 2014</w:t>
    </w:r>
  </w:p>
  <w:p w:rsidR="00294AF0" w:rsidRDefault="00294AF0" w:rsidP="00294AF0">
    <w:pPr>
      <w:pStyle w:val="Header"/>
      <w:spacing w:before="120"/>
      <w:rPr>
        <w:rFonts w:ascii="Arial" w:hAnsi="Arial" w:cs="Arial"/>
        <w:b/>
        <w:sz w:val="22"/>
        <w:szCs w:val="22"/>
        <w:u w:val="single"/>
      </w:rPr>
    </w:pPr>
    <w:r>
      <w:rPr>
        <w:rFonts w:ascii="Arial" w:hAnsi="Arial" w:cs="Arial"/>
        <w:b/>
        <w:sz w:val="22"/>
        <w:szCs w:val="22"/>
        <w:u w:val="single"/>
      </w:rPr>
      <w:t xml:space="preserve">Appointment </w:t>
    </w:r>
    <w:r w:rsidRPr="00CE3C83">
      <w:rPr>
        <w:rFonts w:ascii="Arial" w:hAnsi="Arial" w:cs="Arial"/>
        <w:b/>
        <w:sz w:val="22"/>
        <w:szCs w:val="22"/>
        <w:u w:val="single"/>
      </w:rPr>
      <w:t>of the chairperson and members of the Work Health and Safety Board</w:t>
    </w:r>
  </w:p>
  <w:p w:rsidR="00294AF0" w:rsidRDefault="00294AF0" w:rsidP="00294AF0">
    <w:pPr>
      <w:pStyle w:val="Header"/>
      <w:spacing w:before="120"/>
      <w:rPr>
        <w:rFonts w:ascii="Arial" w:hAnsi="Arial" w:cs="Arial"/>
        <w:sz w:val="22"/>
        <w:szCs w:val="22"/>
        <w:u w:val="single"/>
      </w:rPr>
    </w:pPr>
    <w:r>
      <w:rPr>
        <w:rFonts w:ascii="Arial" w:hAnsi="Arial" w:cs="Arial"/>
        <w:b/>
        <w:sz w:val="22"/>
        <w:szCs w:val="22"/>
        <w:u w:val="single"/>
      </w:rPr>
      <w:t>Attorney-General and Minister for Justice</w:t>
    </w:r>
  </w:p>
  <w:p w:rsidR="00294AF0" w:rsidRDefault="00294AF0" w:rsidP="00294AF0">
    <w:pPr>
      <w:pBdr>
        <w:bottom w:val="single" w:sz="12"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6A92"/>
    <w:multiLevelType w:val="hybridMultilevel"/>
    <w:tmpl w:val="B08800E4"/>
    <w:lvl w:ilvl="0" w:tplc="7F3801E4">
      <w:start w:val="1"/>
      <w:numFmt w:val="bullet"/>
      <w:lvlText w:val=""/>
      <w:lvlJc w:val="left"/>
      <w:pPr>
        <w:tabs>
          <w:tab w:val="num" w:pos="720"/>
        </w:tabs>
        <w:ind w:left="720" w:hanging="363"/>
      </w:pPr>
      <w:rPr>
        <w:rFonts w:ascii="Symbol" w:hAnsi="Symbol" w:hint="default"/>
        <w:sz w:val="22"/>
        <w:szCs w:val="22"/>
      </w:rPr>
    </w:lvl>
    <w:lvl w:ilvl="1" w:tplc="09B240E8">
      <w:start w:val="1"/>
      <w:numFmt w:val="lowerLetter"/>
      <w:lvlText w:val="(%2)"/>
      <w:lvlJc w:val="left"/>
      <w:pPr>
        <w:tabs>
          <w:tab w:val="num" w:pos="363"/>
        </w:tabs>
        <w:ind w:left="363" w:hanging="360"/>
      </w:pPr>
      <w:rPr>
        <w:rFonts w:cs="Times New Roman" w:hint="default"/>
      </w:rPr>
    </w:lvl>
    <w:lvl w:ilvl="2" w:tplc="0C09001B">
      <w:start w:val="1"/>
      <w:numFmt w:val="lowerRoman"/>
      <w:lvlText w:val="%3."/>
      <w:lvlJc w:val="right"/>
      <w:pPr>
        <w:tabs>
          <w:tab w:val="num" w:pos="1803"/>
        </w:tabs>
        <w:ind w:left="1803" w:hanging="180"/>
      </w:pPr>
      <w:rPr>
        <w:rFonts w:cs="Times New Roman"/>
      </w:rPr>
    </w:lvl>
    <w:lvl w:ilvl="3" w:tplc="0C09000F" w:tentative="1">
      <w:start w:val="1"/>
      <w:numFmt w:val="decimal"/>
      <w:lvlText w:val="%4."/>
      <w:lvlJc w:val="left"/>
      <w:pPr>
        <w:tabs>
          <w:tab w:val="num" w:pos="2523"/>
        </w:tabs>
        <w:ind w:left="2523" w:hanging="360"/>
      </w:pPr>
      <w:rPr>
        <w:rFonts w:cs="Times New Roman"/>
      </w:rPr>
    </w:lvl>
    <w:lvl w:ilvl="4" w:tplc="0C090019" w:tentative="1">
      <w:start w:val="1"/>
      <w:numFmt w:val="lowerLetter"/>
      <w:lvlText w:val="%5."/>
      <w:lvlJc w:val="left"/>
      <w:pPr>
        <w:tabs>
          <w:tab w:val="num" w:pos="3243"/>
        </w:tabs>
        <w:ind w:left="3243" w:hanging="360"/>
      </w:pPr>
      <w:rPr>
        <w:rFonts w:cs="Times New Roman"/>
      </w:rPr>
    </w:lvl>
    <w:lvl w:ilvl="5" w:tplc="0C09001B" w:tentative="1">
      <w:start w:val="1"/>
      <w:numFmt w:val="lowerRoman"/>
      <w:lvlText w:val="%6."/>
      <w:lvlJc w:val="right"/>
      <w:pPr>
        <w:tabs>
          <w:tab w:val="num" w:pos="3963"/>
        </w:tabs>
        <w:ind w:left="3963" w:hanging="180"/>
      </w:pPr>
      <w:rPr>
        <w:rFonts w:cs="Times New Roman"/>
      </w:rPr>
    </w:lvl>
    <w:lvl w:ilvl="6" w:tplc="0C09000F" w:tentative="1">
      <w:start w:val="1"/>
      <w:numFmt w:val="decimal"/>
      <w:lvlText w:val="%7."/>
      <w:lvlJc w:val="left"/>
      <w:pPr>
        <w:tabs>
          <w:tab w:val="num" w:pos="4683"/>
        </w:tabs>
        <w:ind w:left="4683" w:hanging="360"/>
      </w:pPr>
      <w:rPr>
        <w:rFonts w:cs="Times New Roman"/>
      </w:rPr>
    </w:lvl>
    <w:lvl w:ilvl="7" w:tplc="0C090019" w:tentative="1">
      <w:start w:val="1"/>
      <w:numFmt w:val="lowerLetter"/>
      <w:lvlText w:val="%8."/>
      <w:lvlJc w:val="left"/>
      <w:pPr>
        <w:tabs>
          <w:tab w:val="num" w:pos="5403"/>
        </w:tabs>
        <w:ind w:left="5403" w:hanging="360"/>
      </w:pPr>
      <w:rPr>
        <w:rFonts w:cs="Times New Roman"/>
      </w:rPr>
    </w:lvl>
    <w:lvl w:ilvl="8" w:tplc="0C09001B" w:tentative="1">
      <w:start w:val="1"/>
      <w:numFmt w:val="lowerRoman"/>
      <w:lvlText w:val="%9."/>
      <w:lvlJc w:val="right"/>
      <w:pPr>
        <w:tabs>
          <w:tab w:val="num" w:pos="6123"/>
        </w:tabs>
        <w:ind w:left="6123" w:hanging="180"/>
      </w:pPr>
      <w:rPr>
        <w:rFonts w:cs="Times New Roman"/>
      </w:rPr>
    </w:lvl>
  </w:abstractNum>
  <w:abstractNum w:abstractNumId="1" w15:restartNumberingAfterBreak="0">
    <w:nsid w:val="16B54321"/>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0CC3A12"/>
    <w:multiLevelType w:val="hybridMultilevel"/>
    <w:tmpl w:val="71CAD28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380916"/>
    <w:multiLevelType w:val="hybridMultilevel"/>
    <w:tmpl w:val="031CA8A4"/>
    <w:lvl w:ilvl="0" w:tplc="0C09000F">
      <w:start w:val="1"/>
      <w:numFmt w:val="decimal"/>
      <w:lvlText w:val="%1."/>
      <w:lvlJc w:val="left"/>
      <w:pPr>
        <w:tabs>
          <w:tab w:val="num" w:pos="360"/>
        </w:tabs>
        <w:ind w:left="360" w:hanging="360"/>
      </w:pPr>
      <w:rPr>
        <w:rFonts w:cs="Times New Roman"/>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77A0ECF"/>
    <w:multiLevelType w:val="hybridMultilevel"/>
    <w:tmpl w:val="275C704E"/>
    <w:lvl w:ilvl="0" w:tplc="58B82048">
      <w:start w:val="1"/>
      <w:numFmt w:val="lowerLetter"/>
      <w:lvlText w:val="%1)"/>
      <w:lvlJc w:val="left"/>
      <w:pPr>
        <w:tabs>
          <w:tab w:val="num" w:pos="720"/>
        </w:tabs>
        <w:ind w:left="720" w:hanging="363"/>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80F8F"/>
    <w:rsid w:val="00094025"/>
    <w:rsid w:val="000C55F8"/>
    <w:rsid w:val="000F36EA"/>
    <w:rsid w:val="001423B8"/>
    <w:rsid w:val="0016397A"/>
    <w:rsid w:val="0018601C"/>
    <w:rsid w:val="001A06C0"/>
    <w:rsid w:val="001E209B"/>
    <w:rsid w:val="00294AF0"/>
    <w:rsid w:val="003215DD"/>
    <w:rsid w:val="0043080A"/>
    <w:rsid w:val="004459F4"/>
    <w:rsid w:val="00474582"/>
    <w:rsid w:val="00483E2F"/>
    <w:rsid w:val="00501C66"/>
    <w:rsid w:val="00522519"/>
    <w:rsid w:val="00552DA2"/>
    <w:rsid w:val="006462CE"/>
    <w:rsid w:val="00663A4B"/>
    <w:rsid w:val="006659C7"/>
    <w:rsid w:val="00704599"/>
    <w:rsid w:val="00732E22"/>
    <w:rsid w:val="007372CA"/>
    <w:rsid w:val="00762359"/>
    <w:rsid w:val="00766FC7"/>
    <w:rsid w:val="00790588"/>
    <w:rsid w:val="007A727F"/>
    <w:rsid w:val="007D5E26"/>
    <w:rsid w:val="008077BF"/>
    <w:rsid w:val="00811C66"/>
    <w:rsid w:val="008B7DE8"/>
    <w:rsid w:val="008C495A"/>
    <w:rsid w:val="008F44CD"/>
    <w:rsid w:val="00903D48"/>
    <w:rsid w:val="0091737C"/>
    <w:rsid w:val="00942912"/>
    <w:rsid w:val="009C1C65"/>
    <w:rsid w:val="00A0558A"/>
    <w:rsid w:val="00A06028"/>
    <w:rsid w:val="00A203D0"/>
    <w:rsid w:val="00A2621F"/>
    <w:rsid w:val="00A527A5"/>
    <w:rsid w:val="00AB262C"/>
    <w:rsid w:val="00B244B1"/>
    <w:rsid w:val="00B30C11"/>
    <w:rsid w:val="00B66250"/>
    <w:rsid w:val="00B849BA"/>
    <w:rsid w:val="00C07656"/>
    <w:rsid w:val="00C225FF"/>
    <w:rsid w:val="00C828D7"/>
    <w:rsid w:val="00CD058C"/>
    <w:rsid w:val="00CD5744"/>
    <w:rsid w:val="00CE3C83"/>
    <w:rsid w:val="00CF0D8A"/>
    <w:rsid w:val="00D26836"/>
    <w:rsid w:val="00D40A54"/>
    <w:rsid w:val="00D433E5"/>
    <w:rsid w:val="00D6589B"/>
    <w:rsid w:val="00D75134"/>
    <w:rsid w:val="00E91A6A"/>
    <w:rsid w:val="00EC5418"/>
    <w:rsid w:val="00F431CE"/>
    <w:rsid w:val="00F6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880d6f0acf39f51e96f685cbf677ad9f">
  <xsd:schema xmlns:xsd="http://www.w3.org/2001/XMLSchema" xmlns:xs="http://www.w3.org/2001/XMLSchema" xmlns:p="http://schemas.microsoft.com/office/2006/metadata/properties" targetNamespace="http://schemas.microsoft.com/office/2006/metadata/properties" ma:root="true" ma:fieldsID="ada496a0558425fe14be9748e1664e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791E82B-15A9-48FA-94B6-77BA95CEEE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734F3-3937-4E5B-8632-C003A900EAB3}">
  <ds:schemaRefs>
    <ds:schemaRef ds:uri="http://schemas.microsoft.com/sharepoint/v3/contenttype/forms"/>
  </ds:schemaRefs>
</ds:datastoreItem>
</file>

<file path=customXml/itemProps3.xml><?xml version="1.0" encoding="utf-8"?>
<ds:datastoreItem xmlns:ds="http://schemas.openxmlformats.org/officeDocument/2006/customXml" ds:itemID="{6E3DF0DA-9C6C-4FF8-B0CD-A1ECE7FA9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43A631-5EA7-431C-8EEA-1BE6BA346E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1148</Characters>
  <Application>Microsoft Office Word</Application>
  <DocSecurity>0</DocSecurity>
  <Lines>32</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CharactersWithSpaces>
  <SharedDoc>false</SharedDoc>
  <HyperlinkBase>https://www.cabinet.qld.gov.au/documents/2014/Mar/WHS board/</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2014-05-14T06:07:00Z</cp:lastPrinted>
  <dcterms:created xsi:type="dcterms:W3CDTF">2017-10-25T01:16:00Z</dcterms:created>
  <dcterms:modified xsi:type="dcterms:W3CDTF">2018-03-06T01:26:00Z</dcterms:modified>
  <cp:category>Significant_Appointments,Workplace_Health_and_Safety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-879796230</vt:i4>
  </property>
  <property fmtid="{D5CDD505-2E9C-101B-9397-08002B2CF9AE}" pid="3" name="_NewReviewCycle">
    <vt:lpwstr/>
  </property>
  <property fmtid="{D5CDD505-2E9C-101B-9397-08002B2CF9AE}" pid="4" name="_PreviousAdHocReviewCycleID">
    <vt:i4>1432753654</vt:i4>
  </property>
  <property fmtid="{D5CDD505-2E9C-101B-9397-08002B2CF9AE}" pid="5" name="IsMyDocuments">
    <vt:lpwstr>1</vt:lpwstr>
  </property>
  <property fmtid="{D5CDD505-2E9C-101B-9397-08002B2CF9AE}" pid="6" name="_ReviewingToolsShownOnce">
    <vt:lpwstr/>
  </property>
</Properties>
</file>